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84" w:rsidRDefault="00914A84" w:rsidP="00914A84"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</w:p>
    <w:p w:rsidR="00914A84" w:rsidRDefault="00914A84" w:rsidP="00914A84"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</w:p>
    <w:p w:rsidR="00914A84" w:rsidRDefault="00914A84" w:rsidP="00914A84"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</w:p>
    <w:p w:rsidR="00914A84" w:rsidRDefault="00914A84" w:rsidP="00914A84">
      <w:pPr>
        <w:widowControl/>
        <w:shd w:val="clear" w:color="auto" w:fill="FFFFFF"/>
        <w:spacing w:line="360" w:lineRule="atLeast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</w:p>
    <w:p w:rsidR="00914A84" w:rsidRPr="00914A84" w:rsidRDefault="00914A84" w:rsidP="00914A84">
      <w:pPr>
        <w:widowControl/>
        <w:shd w:val="clear" w:color="auto" w:fill="FFFFFF"/>
        <w:spacing w:line="360" w:lineRule="atLeast"/>
        <w:jc w:val="center"/>
        <w:textAlignment w:val="baseline"/>
        <w:rPr>
          <w:rFonts w:ascii="微软雅黑" w:eastAsia="微软雅黑" w:hAnsi="微软雅黑" w:cs="宋体"/>
          <w:color w:val="383838"/>
          <w:kern w:val="0"/>
          <w:sz w:val="40"/>
          <w:szCs w:val="24"/>
        </w:rPr>
      </w:pPr>
    </w:p>
    <w:p w:rsidR="00914A84" w:rsidRDefault="00914A84" w:rsidP="00914A84">
      <w:pPr>
        <w:widowControl/>
        <w:shd w:val="clear" w:color="auto" w:fill="FFFFFF"/>
        <w:spacing w:line="360" w:lineRule="atLeast"/>
        <w:jc w:val="center"/>
        <w:textAlignment w:val="baseline"/>
        <w:rPr>
          <w:rFonts w:ascii="微软雅黑" w:eastAsia="微软雅黑" w:hAnsi="微软雅黑" w:cs="宋体"/>
          <w:color w:val="383838"/>
          <w:kern w:val="0"/>
          <w:sz w:val="40"/>
          <w:szCs w:val="24"/>
        </w:rPr>
      </w:pPr>
      <w:r>
        <w:rPr>
          <w:rFonts w:ascii="微软雅黑" w:eastAsia="微软雅黑" w:hAnsi="微软雅黑" w:cs="宋体" w:hint="eastAsia"/>
          <w:color w:val="383838"/>
          <w:kern w:val="0"/>
          <w:sz w:val="40"/>
          <w:szCs w:val="24"/>
        </w:rPr>
        <w:t>中国科学院大学玉泉路校区视频监控系统设备更新采购</w:t>
      </w:r>
      <w:r>
        <w:rPr>
          <w:rFonts w:ascii="微软雅黑" w:eastAsia="微软雅黑" w:hAnsi="微软雅黑" w:cs="宋体"/>
          <w:color w:val="383838"/>
          <w:kern w:val="0"/>
          <w:sz w:val="40"/>
          <w:szCs w:val="24"/>
        </w:rPr>
        <w:t>项目</w:t>
      </w:r>
    </w:p>
    <w:p w:rsidR="00914A84" w:rsidRPr="00914A84" w:rsidRDefault="00914A84" w:rsidP="00914A84">
      <w:pPr>
        <w:widowControl/>
        <w:shd w:val="clear" w:color="auto" w:fill="FFFFFF"/>
        <w:spacing w:line="360" w:lineRule="atLeast"/>
        <w:jc w:val="center"/>
        <w:textAlignment w:val="baseline"/>
        <w:rPr>
          <w:rFonts w:ascii="微软雅黑" w:eastAsia="微软雅黑" w:hAnsi="微软雅黑" w:cs="宋体" w:hint="eastAsia"/>
          <w:color w:val="383838"/>
          <w:kern w:val="0"/>
          <w:sz w:val="72"/>
          <w:szCs w:val="24"/>
        </w:rPr>
      </w:pPr>
      <w:r w:rsidRPr="00914A84">
        <w:rPr>
          <w:rFonts w:ascii="微软雅黑" w:eastAsia="微软雅黑" w:hAnsi="微软雅黑" w:hint="eastAsia"/>
          <w:color w:val="383838"/>
          <w:sz w:val="36"/>
          <w:shd w:val="clear" w:color="auto" w:fill="FFFFFF"/>
        </w:rPr>
        <w:t>货物名称及数量</w:t>
      </w:r>
    </w:p>
    <w:p w:rsidR="00914A84" w:rsidRPr="00914A84" w:rsidRDefault="00914A84" w:rsidP="00914A84">
      <w:pPr>
        <w:widowControl/>
        <w:shd w:val="clear" w:color="auto" w:fill="FFFFFF"/>
        <w:spacing w:line="360" w:lineRule="atLeast"/>
        <w:ind w:left="1080" w:hanging="540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914A8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 </w:t>
      </w:r>
    </w:p>
    <w:p w:rsidR="00914A84" w:rsidRPr="00914A84" w:rsidRDefault="00914A84" w:rsidP="00914A84">
      <w:pPr>
        <w:widowControl/>
        <w:shd w:val="clear" w:color="auto" w:fill="FFFFFF"/>
        <w:spacing w:before="75" w:after="330" w:line="360" w:lineRule="atLeast"/>
        <w:ind w:firstLine="566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914A8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交货期：合同签订并生效后30日内交付全部合同货物，并于60日内安装、调试完毕且验收合格。</w:t>
      </w:r>
    </w:p>
    <w:p w:rsidR="00914A84" w:rsidRPr="00914A84" w:rsidRDefault="00914A84" w:rsidP="00914A84">
      <w:pPr>
        <w:widowControl/>
        <w:shd w:val="clear" w:color="auto" w:fill="FFFFFF"/>
        <w:spacing w:line="360" w:lineRule="atLeast"/>
        <w:ind w:left="1080" w:hanging="54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914A8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交货地点：北京市石景山区玉泉路19号甲</w:t>
      </w:r>
    </w:p>
    <w:p w:rsidR="00914A84" w:rsidRPr="00914A84" w:rsidRDefault="00914A84" w:rsidP="00914A84">
      <w:bookmarkStart w:id="0" w:name="_GoBack"/>
      <w:bookmarkEnd w:id="0"/>
    </w:p>
    <w:tbl>
      <w:tblPr>
        <w:tblpPr w:leftFromText="195" w:rightFromText="195" w:topFromText="100" w:bottomFromText="100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4034"/>
        <w:gridCol w:w="685"/>
        <w:gridCol w:w="925"/>
        <w:gridCol w:w="1060"/>
        <w:gridCol w:w="977"/>
      </w:tblGrid>
      <w:tr w:rsidR="00914A84" w:rsidRPr="00914A84" w:rsidTr="00914A84">
        <w:trPr>
          <w:trHeight w:val="660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pPr>
              <w:rPr>
                <w:rFonts w:hint="eastAsia"/>
              </w:rPr>
            </w:pPr>
            <w:r w:rsidRPr="00914A84">
              <w:lastRenderedPageBreak/>
              <w:t>品目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货物名称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单位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数量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是否为</w:t>
            </w:r>
          </w:p>
          <w:p w:rsidR="00914A84" w:rsidRPr="00914A84" w:rsidRDefault="00914A84" w:rsidP="00914A84">
            <w:r w:rsidRPr="00914A84">
              <w:t>核心产品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产地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数字高清红外枪式型摄像机（含支架）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是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数字高清黑光球型摄像机（含支架）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数字高清红外半球型摄像机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179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电梯半球型摄像机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数字高清红外半球型摄像机（内置拾音器）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是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摄像机电源适配器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346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紧急报警柱一体机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紧急求助报警产品中心管理机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人脸识别抓拍机（含支架）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人脸服务器（含硬盘）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24口核心交换机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24口接入交换机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网络存储磁盘阵列(含企业级硬盘)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46寸LCD拼接屏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2行*5列拼接屏框架电视墙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套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解码器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网络控制键盘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管理服务器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流媒体服务器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视频报警综合管理平台软件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套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交换机光模块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proofErr w:type="gramStart"/>
            <w:r w:rsidRPr="00914A84">
              <w:t>个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管理计算机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电梯随行网线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超五类网线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40000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电源线RVV 2*1.0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25000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4芯单模光纤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5000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8芯单模光纤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3000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3.5米室外立杆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33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室外防水箱 400*300*200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proofErr w:type="gramStart"/>
            <w:r w:rsidRPr="00914A84">
              <w:t>个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33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室内壁挂机柜600*600*450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proofErr w:type="gramStart"/>
            <w:r w:rsidRPr="00914A84">
              <w:t>个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31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光电收发器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32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无线网桥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33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光转换设备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34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光纤熔接盒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proofErr w:type="gramStart"/>
            <w:r w:rsidRPr="00914A84">
              <w:t>个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lastRenderedPageBreak/>
              <w:t>35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光纤耦合器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proofErr w:type="gramStart"/>
            <w:r w:rsidRPr="00914A84">
              <w:t>个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36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3米光跳线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条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37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1.5米尾</w:t>
            </w:r>
            <w:proofErr w:type="gramStart"/>
            <w:r w:rsidRPr="00914A84">
              <w:t>纤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条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38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操作台1800*600*750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组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39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机柜1800*600*600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proofErr w:type="gramStart"/>
            <w:r w:rsidRPr="00914A84">
              <w:t>个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机架式24口光纤配线架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proofErr w:type="gramStart"/>
            <w:r w:rsidRPr="00914A84">
              <w:t>个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41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10KVA不间断UPS电源主机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42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UPS蓄电池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proofErr w:type="gramStart"/>
            <w:r w:rsidRPr="00914A84">
              <w:t>个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43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UPS电池柜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proofErr w:type="gramStart"/>
            <w:r w:rsidRPr="00914A84">
              <w:t>个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44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高清信号线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条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45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JDG∮20镀锌管</w:t>
            </w:r>
            <w:proofErr w:type="gramStart"/>
            <w:r w:rsidRPr="00914A84">
              <w:t>穿线管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46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镀锌过路∮25厚壁管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49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proofErr w:type="gramStart"/>
            <w:r w:rsidRPr="00914A84">
              <w:t>包塑金属软管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2000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PVC线槽50*10mm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2600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51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∮20PVC管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4500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52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室外草坪挖沟及恢复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53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破沥青路面及恢复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54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破花砖路面及恢复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米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55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辅材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国产</w:t>
            </w:r>
          </w:p>
        </w:tc>
      </w:tr>
      <w:tr w:rsidR="00914A84" w:rsidRPr="00914A84" w:rsidTr="00914A84">
        <w:trPr>
          <w:trHeight w:val="36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56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检验、安装、测试、系统集成费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14A84" w:rsidRPr="00914A84" w:rsidRDefault="00914A84" w:rsidP="00914A84">
            <w:r w:rsidRPr="00914A84"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4A84" w:rsidRPr="00914A84" w:rsidRDefault="00914A84" w:rsidP="00914A84">
            <w:r w:rsidRPr="00914A84">
              <w:t> </w:t>
            </w:r>
          </w:p>
        </w:tc>
      </w:tr>
    </w:tbl>
    <w:p w:rsidR="00914A84" w:rsidRPr="00914A84" w:rsidRDefault="00914A84" w:rsidP="00914A84">
      <w:r w:rsidRPr="00914A84">
        <w:rPr>
          <w:rFonts w:hint="eastAsia"/>
        </w:rPr>
        <w:t> </w:t>
      </w:r>
    </w:p>
    <w:p w:rsidR="00914A84" w:rsidRPr="00914A84" w:rsidRDefault="00914A84" w:rsidP="00914A84">
      <w:pPr>
        <w:rPr>
          <w:rFonts w:hint="eastAsia"/>
        </w:rPr>
      </w:pPr>
      <w:r w:rsidRPr="00914A84">
        <w:rPr>
          <w:rFonts w:hint="eastAsia"/>
        </w:rPr>
        <w:t>注：投标人须对上述全部进行投标报价，不完整的投标将视为非响应性投标予以拒绝。</w:t>
      </w:r>
    </w:p>
    <w:p w:rsidR="00914A84" w:rsidRPr="00914A84" w:rsidRDefault="00914A84" w:rsidP="00914A84">
      <w:pPr>
        <w:rPr>
          <w:rFonts w:hint="eastAsia"/>
        </w:rPr>
      </w:pPr>
      <w:r w:rsidRPr="00914A84">
        <w:rPr>
          <w:rFonts w:hint="eastAsia"/>
        </w:rPr>
        <w:t>投标人的投标报价须包含完成本项目所有的设备货物、辅材辅料供货、以及安装调试、系统集成、培训售后服务等全部费用。</w:t>
      </w:r>
    </w:p>
    <w:p w:rsidR="00914A84" w:rsidRPr="00914A84" w:rsidRDefault="00914A84" w:rsidP="00914A84">
      <w:pPr>
        <w:rPr>
          <w:rFonts w:hint="eastAsia"/>
        </w:rPr>
      </w:pPr>
      <w:r w:rsidRPr="00914A84">
        <w:rPr>
          <w:rFonts w:hint="eastAsia"/>
        </w:rPr>
        <w:t>交货期：合同签订并生效后30日内交付全部合同货物，并于60日内安装、调试完毕且验收合格。</w:t>
      </w:r>
    </w:p>
    <w:p w:rsidR="00914A84" w:rsidRPr="00914A84" w:rsidRDefault="00914A84" w:rsidP="00914A84">
      <w:pPr>
        <w:rPr>
          <w:rFonts w:hint="eastAsia"/>
        </w:rPr>
      </w:pPr>
      <w:r w:rsidRPr="00914A84">
        <w:rPr>
          <w:rFonts w:hint="eastAsia"/>
        </w:rPr>
        <w:t>交货地点：北京市石景山区玉泉路19号甲</w:t>
      </w:r>
    </w:p>
    <w:p w:rsidR="00A7395D" w:rsidRDefault="00A7395D"/>
    <w:sectPr w:rsidR="00A7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6F"/>
    <w:rsid w:val="006B506F"/>
    <w:rsid w:val="00914A84"/>
    <w:rsid w:val="00A7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778B"/>
  <w15:chartTrackingRefBased/>
  <w15:docId w15:val="{F348C330-D289-45CB-94AA-88D66722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DUOJIA</dc:creator>
  <cp:keywords/>
  <dc:description/>
  <cp:lastModifiedBy>SHEN DUOJIA</cp:lastModifiedBy>
  <cp:revision>2</cp:revision>
  <dcterms:created xsi:type="dcterms:W3CDTF">2019-06-10T09:19:00Z</dcterms:created>
  <dcterms:modified xsi:type="dcterms:W3CDTF">2019-06-10T09:21:00Z</dcterms:modified>
</cp:coreProperties>
</file>